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BE2216" w:rsidRPr="00BE2216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2"/>
            </w:tblGrid>
            <w:tr w:rsidR="00BE2216" w:rsidRPr="00BE2216" w:rsidTr="00BE2216">
              <w:trPr>
                <w:trHeight w:val="268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FORM 471</w:t>
                  </w:r>
                </w:p>
              </w:tc>
            </w:tr>
            <w:tr w:rsidR="00BE2216" w:rsidRPr="00BE2216" w:rsidTr="00BE2216">
              <w:trPr>
                <w:trHeight w:val="268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 BUSINESS REGISTRATIONS AND LICENSING AGENCY</w:t>
                  </w:r>
                </w:p>
              </w:tc>
            </w:tr>
            <w:tr w:rsidR="00BE2216" w:rsidRPr="00BE2216" w:rsidTr="00BE2216">
              <w:trPr>
                <w:trHeight w:val="268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bookmarkStart w:id="0" w:name="_GoBack" w:colFirst="0" w:colLast="0"/>
                  <w:r w:rsidRPr="00BE221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FORM OF STATEMENT TO BE PUBLISHED BY CERTAIN COMPANIES</w:t>
                  </w:r>
                </w:p>
              </w:tc>
            </w:tr>
            <w:bookmarkEnd w:id="0"/>
            <w:tr w:rsidR="00BE2216" w:rsidRPr="00BE2216" w:rsidTr="00BE2216">
              <w:trPr>
                <w:trHeight w:val="537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To </w:t>
                  </w:r>
                  <w:proofErr w:type="gramStart"/>
                  <w:r w:rsidRPr="00BE221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BE221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Registrar of Companies</w:t>
                  </w:r>
                </w:p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2216" w:rsidRPr="00BE2216" w:rsidTr="00BE2216">
              <w:trPr>
                <w:trHeight w:val="819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 of the Company (Full Name)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7"/>
                  </w:tblGrid>
                  <w:tr w:rsidR="00BE2216" w:rsidRPr="00BE2216" w:rsidTr="00BE2216">
                    <w:trPr>
                      <w:trHeight w:val="537"/>
                    </w:trPr>
                    <w:tc>
                      <w:tcPr>
                        <w:tcW w:w="6177" w:type="dxa"/>
                      </w:tcPr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2216" w:rsidRPr="00BE2216" w:rsidTr="00BE2216">
              <w:trPr>
                <w:trHeight w:val="832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Date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7"/>
                  </w:tblGrid>
                  <w:tr w:rsidR="00BE2216" w:rsidRPr="00BE2216" w:rsidTr="00BE2216">
                    <w:trPr>
                      <w:trHeight w:val="537"/>
                    </w:trPr>
                    <w:tc>
                      <w:tcPr>
                        <w:tcW w:w="6177" w:type="dxa"/>
                      </w:tcPr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2216" w:rsidRPr="00BE2216" w:rsidTr="00BE2216">
              <w:trPr>
                <w:trHeight w:val="805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share capital of the Company is </w:t>
                  </w:r>
                  <w:proofErr w:type="spellStart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Tsh</w:t>
                  </w:r>
                  <w:proofErr w:type="spellEnd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………………………………………………</w:t>
                  </w:r>
                  <w:proofErr w:type="gramStart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….divided</w:t>
                  </w:r>
                  <w:proofErr w:type="gramEnd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into……………………………………….shares of </w:t>
                  </w:r>
                  <w:proofErr w:type="spellStart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Tsh</w:t>
                  </w:r>
                  <w:proofErr w:type="spellEnd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………………………………..each</w:t>
                  </w:r>
                </w:p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2216" w:rsidRPr="00BE2216" w:rsidTr="00BE2216">
              <w:trPr>
                <w:trHeight w:val="268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number of shares issued is………………………………………………….</w:t>
                  </w:r>
                </w:p>
              </w:tc>
            </w:tr>
            <w:tr w:rsidR="00BE2216" w:rsidRPr="00BE2216" w:rsidTr="00BE2216">
              <w:trPr>
                <w:trHeight w:val="537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Calls to the amount of……………………………………………</w:t>
                  </w:r>
                  <w:proofErr w:type="gramStart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shilling per share have been made, under which the sum of …………………………………………………….shillings has been received.</w:t>
                  </w:r>
                </w:p>
              </w:tc>
            </w:tr>
            <w:tr w:rsidR="00BE2216" w:rsidRPr="00BE2216" w:rsidTr="00BE2216">
              <w:trPr>
                <w:trHeight w:val="255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pacing w:val="-2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pacing w:val="-2"/>
                      <w:sz w:val="24"/>
                      <w:szCs w:val="24"/>
                    </w:rPr>
                    <w:t xml:space="preserve">The liabilities of the Company on the first day </w:t>
                  </w:r>
                  <w:proofErr w:type="gramStart"/>
                  <w:r w:rsidRPr="00BE2216">
                    <w:rPr>
                      <w:rFonts w:ascii="Times New Roman" w:eastAsia="Calibri" w:hAnsi="Times New Roman" w:cs="Times New Roman"/>
                      <w:spacing w:val="-2"/>
                      <w:sz w:val="24"/>
                      <w:szCs w:val="24"/>
                    </w:rPr>
                    <w:t>of  [</w:t>
                  </w:r>
                  <w:proofErr w:type="gramEnd"/>
                  <w:r w:rsidRPr="00BE2216">
                    <w:rPr>
                      <w:rFonts w:ascii="Times New Roman" w:eastAsia="Calibri" w:hAnsi="Times New Roman" w:cs="Times New Roman"/>
                      <w:spacing w:val="-2"/>
                      <w:sz w:val="24"/>
                      <w:szCs w:val="24"/>
                    </w:rPr>
                    <w:t xml:space="preserve">January] ]July] were: </w:t>
                  </w:r>
                </w:p>
              </w:tc>
            </w:tr>
            <w:tr w:rsidR="00BE2216" w:rsidRPr="00BE2216" w:rsidTr="00BE2216">
              <w:trPr>
                <w:trHeight w:val="1033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Debts owing to sundry persons on judgment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BE221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</w:t>
                        </w:r>
                      </w:p>
                    </w:tc>
                  </w:tr>
                </w:tbl>
                <w:p w:rsidR="00BE2216" w:rsidRPr="00BE2216" w:rsidRDefault="00BE2216" w:rsidP="00BE2216">
                  <w:pPr>
                    <w:spacing w:before="2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1020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 specialty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BE221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</w:t>
                        </w:r>
                      </w:p>
                    </w:tc>
                  </w:tr>
                </w:tbl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880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 notes or bills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BE221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</w:t>
                        </w:r>
                      </w:p>
                    </w:tc>
                  </w:tr>
                </w:tbl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1020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 simple contracts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r w:rsidRPr="00BE221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</w:t>
                        </w:r>
                      </w:p>
                    </w:tc>
                  </w:tr>
                </w:tbl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1033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On estimated liabilities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  <w:bookmarkStart w:id="1" w:name="_Hlk207009723"/>
                        <w:r w:rsidRPr="00BE221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TZS</w:t>
                        </w:r>
                      </w:p>
                    </w:tc>
                  </w:tr>
                  <w:bookmarkEnd w:id="1"/>
                </w:tbl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1007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assets of the Company on that day were:</w:t>
                  </w:r>
                </w:p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1020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Securities (stating them)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</w:p>
                    </w:tc>
                  </w:tr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</w:p>
                    </w:tc>
                  </w:tr>
                </w:tbl>
                <w:p w:rsidR="00BE2216" w:rsidRPr="00BE2216" w:rsidRDefault="00BE2216" w:rsidP="00BE2216">
                  <w:pPr>
                    <w:spacing w:before="240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792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Bills of exchange and promissory notes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496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spacing w:before="240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highlight w:val="yellow"/>
                          </w:rPr>
                        </w:pPr>
                      </w:p>
                    </w:tc>
                  </w:tr>
                </w:tbl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BE2216" w:rsidRPr="00BE2216" w:rsidTr="00BE2216">
              <w:trPr>
                <w:trHeight w:val="819"/>
              </w:trPr>
              <w:tc>
                <w:tcPr>
                  <w:tcW w:w="10032" w:type="dxa"/>
                </w:tcPr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E221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Cash at Bank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82"/>
                  </w:tblGrid>
                  <w:tr w:rsidR="00BE2216" w:rsidRPr="00BE2216" w:rsidTr="00BE2216">
                    <w:trPr>
                      <w:trHeight w:val="537"/>
                    </w:trPr>
                    <w:tc>
                      <w:tcPr>
                        <w:tcW w:w="6182" w:type="dxa"/>
                      </w:tcPr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E2216" w:rsidRPr="00BE2216" w:rsidRDefault="00BE2216" w:rsidP="00BE2216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2216" w:rsidRPr="00BE2216" w:rsidRDefault="00BE2216" w:rsidP="00BE22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2216" w:rsidRPr="00BE2216" w:rsidRDefault="00BE2216" w:rsidP="00BE2216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2216" w:rsidRPr="00BE2216" w:rsidTr="00B725A2">
        <w:tc>
          <w:tcPr>
            <w:tcW w:w="11880" w:type="dxa"/>
          </w:tcPr>
          <w:p w:rsidR="00BE2216" w:rsidRPr="00BE2216" w:rsidRDefault="00BE2216" w:rsidP="00BE2216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BE2216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16"/>
    <w:rsid w:val="0092476A"/>
    <w:rsid w:val="00BE2216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3A1C-03B4-413C-ACD4-C2EFD27A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2026-05-06T08:57:00Z</dcterms:created>
  <dcterms:modified xsi:type="dcterms:W3CDTF">2026-05-06T08:58:00Z</dcterms:modified>
</cp:coreProperties>
</file>